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F1DA14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90943"/>
          <w:sz w:val="76"/>
          <w:szCs w:val="76"/>
        </w:rPr>
      </w:pPr>
      <w:r>
        <w:rPr>
          <w:rFonts w:ascii="Helvetica" w:hAnsi="Helvetica" w:cs="Helvetica"/>
          <w:color w:val="190943"/>
          <w:sz w:val="76"/>
          <w:szCs w:val="76"/>
        </w:rPr>
        <w:t>Writing Resources</w:t>
      </w:r>
    </w:p>
    <w:p w14:paraId="1347EB90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 xml:space="preserve">A variety of style manuals, grammar handbooks and other writing resources are available for use at </w:t>
      </w:r>
      <w:r>
        <w:rPr>
          <w:rFonts w:ascii="Helvetica" w:hAnsi="Helvetica" w:cs="Helvetica"/>
          <w:sz w:val="32"/>
          <w:szCs w:val="32"/>
        </w:rPr>
        <w:t>the Learning Center and in the Library – in addition to the Writer’s Toolkit which you can purchase at the Bookstore</w:t>
      </w:r>
      <w:r>
        <w:rPr>
          <w:rFonts w:ascii="Helvetica" w:hAnsi="Helvetica" w:cs="Helvetica"/>
          <w:sz w:val="32"/>
          <w:szCs w:val="32"/>
        </w:rPr>
        <w:t>. Feel free to come in and browse our shelves!</w:t>
      </w:r>
    </w:p>
    <w:p w14:paraId="4924B2EE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</w:p>
    <w:p w14:paraId="1FF1271C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>We also recommend the following online resources:</w:t>
      </w:r>
    </w:p>
    <w:p w14:paraId="01761E10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AB0F1A"/>
          <w:sz w:val="52"/>
          <w:szCs w:val="52"/>
        </w:rPr>
      </w:pPr>
      <w:r>
        <w:rPr>
          <w:rFonts w:ascii="Helvetica" w:hAnsi="Helvetica" w:cs="Helvetica"/>
          <w:color w:val="AB0F1A"/>
          <w:sz w:val="52"/>
          <w:szCs w:val="52"/>
        </w:rPr>
        <w:t>Documentation Guides</w:t>
      </w:r>
      <w:r>
        <w:rPr>
          <w:rFonts w:ascii="Helvetica" w:hAnsi="Helvetica" w:cs="Helvetica"/>
          <w:color w:val="AB0F1A"/>
          <w:sz w:val="52"/>
          <w:szCs w:val="52"/>
        </w:rPr>
        <w:t>*</w:t>
      </w:r>
    </w:p>
    <w:p w14:paraId="2B6C0AD4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5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ML</w:t>
        </w:r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A</w:t>
        </w:r>
      </w:hyperlink>
      <w:r>
        <w:rPr>
          <w:rFonts w:ascii="Helvetica" w:hAnsi="Helvetica" w:cs="Helvetica"/>
          <w:sz w:val="32"/>
          <w:szCs w:val="32"/>
        </w:rPr>
        <w:t xml:space="preserve"> (The University of Wisconsin-Madison)</w:t>
      </w:r>
    </w:p>
    <w:p w14:paraId="6AE837A3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6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APA</w:t>
        </w:r>
      </w:hyperlink>
    </w:p>
    <w:p w14:paraId="69AB5EA3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7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Chicago</w:t>
        </w:r>
      </w:hyperlink>
    </w:p>
    <w:p w14:paraId="6E5A8388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8" w:history="1">
        <w:proofErr w:type="spellStart"/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Turabian</w:t>
        </w:r>
        <w:proofErr w:type="spellEnd"/>
      </w:hyperlink>
    </w:p>
    <w:p w14:paraId="2174DCF6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9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SBL</w:t>
        </w:r>
      </w:hyperlink>
    </w:p>
    <w:p w14:paraId="1B4D9A38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0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SBL Supplement</w:t>
        </w:r>
      </w:hyperlink>
    </w:p>
    <w:p w14:paraId="0B220973" w14:textId="77777777" w:rsidR="00CD5A0C" w:rsidRDefault="00CD5A0C" w:rsidP="00CD5A0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1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Documenting Electronic Sources</w:t>
        </w:r>
      </w:hyperlink>
      <w:r>
        <w:rPr>
          <w:rFonts w:ascii="Helvetica" w:hAnsi="Helvetica" w:cs="Helvetica"/>
          <w:sz w:val="32"/>
          <w:szCs w:val="32"/>
        </w:rPr>
        <w:t xml:space="preserve"> (Purdue OWL)</w:t>
      </w:r>
    </w:p>
    <w:p w14:paraId="33D12F9C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Georgia" w:hAnsi="Georgia" w:cs="Georgia"/>
          <w:i/>
          <w:iCs/>
          <w:color w:val="1A1A1A"/>
          <w:sz w:val="36"/>
          <w:szCs w:val="36"/>
        </w:rPr>
      </w:pPr>
      <w:r>
        <w:rPr>
          <w:rFonts w:ascii="Georgia" w:hAnsi="Georgia" w:cs="Georgia"/>
          <w:i/>
          <w:iCs/>
          <w:color w:val="1A1A1A"/>
          <w:sz w:val="36"/>
          <w:szCs w:val="36"/>
        </w:rPr>
        <w:t>*Check with your instructors to confirm their preferences for particular documentation styles.</w:t>
      </w:r>
    </w:p>
    <w:p w14:paraId="7B1C3B4D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AB0F1A"/>
          <w:sz w:val="52"/>
          <w:szCs w:val="52"/>
        </w:rPr>
      </w:pPr>
    </w:p>
    <w:p w14:paraId="051BEBB1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AB0F1A"/>
          <w:sz w:val="52"/>
          <w:szCs w:val="52"/>
        </w:rPr>
      </w:pPr>
      <w:r>
        <w:rPr>
          <w:rFonts w:ascii="Helvetica" w:hAnsi="Helvetica" w:cs="Helvetica"/>
          <w:color w:val="AB0F1A"/>
          <w:sz w:val="52"/>
          <w:szCs w:val="52"/>
        </w:rPr>
        <w:t>Writing Videos</w:t>
      </w:r>
    </w:p>
    <w:p w14:paraId="1B2D9C60" w14:textId="77777777" w:rsidR="00CD5A0C" w:rsidRPr="00CD5A0C" w:rsidRDefault="00CD5A0C" w:rsidP="00CD5A0C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2" w:history="1">
        <w:proofErr w:type="spellStart"/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Smrt</w:t>
        </w:r>
        <w:proofErr w:type="spellEnd"/>
      </w:hyperlink>
      <w:r>
        <w:rPr>
          <w:rFonts w:ascii="Helvetica" w:hAnsi="Helvetica" w:cs="Helvetica"/>
          <w:sz w:val="32"/>
          <w:szCs w:val="32"/>
        </w:rPr>
        <w:t xml:space="preserve"> (not a typo) offers several brief and informative videos about writing</w:t>
      </w:r>
      <w:r>
        <w:rPr>
          <w:rFonts w:ascii="Helvetica" w:hAnsi="Helvetica" w:cs="Helvetica"/>
          <w:sz w:val="32"/>
          <w:szCs w:val="32"/>
        </w:rPr>
        <w:t xml:space="preserve"> </w:t>
      </w:r>
    </w:p>
    <w:p w14:paraId="3FD4D5C2" w14:textId="77777777" w:rsidR="00CD5A0C" w:rsidRDefault="00CD5A0C" w:rsidP="00CD5A0C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 xml:space="preserve">  </w:t>
      </w:r>
      <w:hyperlink r:id="rId13" w:history="1">
        <w:r>
          <w:rPr>
            <w:rFonts w:ascii="Helvetica" w:hAnsi="Helvetica" w:cs="Helvetica"/>
            <w:color w:val="094D8E"/>
            <w:sz w:val="32"/>
            <w:szCs w:val="32"/>
            <w:u w:val="single" w:color="094D8E"/>
          </w:rPr>
          <w:t>The University of Saskatchewan's University Learning Centre</w:t>
        </w:r>
      </w:hyperlink>
      <w:r>
        <w:rPr>
          <w:rFonts w:ascii="Helvetica" w:hAnsi="Helvetica" w:cs="Helvetica"/>
          <w:sz w:val="32"/>
          <w:szCs w:val="32"/>
        </w:rPr>
        <w:t xml:space="preserve"> interviews its professors on various topics including everything from critical reading to first-person use.</w:t>
      </w:r>
    </w:p>
    <w:p w14:paraId="631946DF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AB0F1A"/>
          <w:sz w:val="52"/>
          <w:szCs w:val="52"/>
        </w:rPr>
      </w:pPr>
    </w:p>
    <w:p w14:paraId="5BC0B938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AB0F1A"/>
          <w:sz w:val="52"/>
          <w:szCs w:val="52"/>
        </w:rPr>
      </w:pPr>
      <w:r>
        <w:rPr>
          <w:rFonts w:ascii="Helvetica" w:hAnsi="Helvetica" w:cs="Helvetica"/>
          <w:color w:val="AB0F1A"/>
          <w:sz w:val="52"/>
          <w:szCs w:val="52"/>
        </w:rPr>
        <w:t>Grammar Sites</w:t>
      </w:r>
    </w:p>
    <w:p w14:paraId="0B8E7BE1" w14:textId="77777777" w:rsidR="00CD5A0C" w:rsidRDefault="00CD5A0C" w:rsidP="00CD5A0C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4" w:history="1">
        <w:proofErr w:type="spellStart"/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HyperGrammar</w:t>
        </w:r>
        <w:proofErr w:type="spellEnd"/>
      </w:hyperlink>
      <w:r>
        <w:rPr>
          <w:rFonts w:ascii="Helvetica" w:hAnsi="Helvetica" w:cs="Helvetica"/>
          <w:sz w:val="32"/>
          <w:szCs w:val="32"/>
        </w:rPr>
        <w:t xml:space="preserve"> (The University of Ottawa) - Covers such topics as grammar usage and writing style</w:t>
      </w:r>
    </w:p>
    <w:p w14:paraId="743314BE" w14:textId="77777777" w:rsidR="00CD5A0C" w:rsidRDefault="00CD5A0C" w:rsidP="00CD5A0C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5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GrammarBook.com</w:t>
        </w:r>
      </w:hyperlink>
      <w:r>
        <w:rPr>
          <w:rFonts w:ascii="Helvetica" w:hAnsi="Helvetica" w:cs="Helvetica"/>
          <w:sz w:val="32"/>
          <w:szCs w:val="32"/>
        </w:rPr>
        <w:t xml:space="preserve"> - A helpful guide to grammar and punctuation with free quizzes to practice and test your knowledge</w:t>
      </w:r>
    </w:p>
    <w:p w14:paraId="66AFAB17" w14:textId="77777777" w:rsidR="00CD5A0C" w:rsidRDefault="00CD5A0C" w:rsidP="00CD5A0C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6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Grammar Girl</w:t>
        </w:r>
      </w:hyperlink>
      <w:r>
        <w:rPr>
          <w:rFonts w:ascii="Helvetica" w:hAnsi="Helvetica" w:cs="Helvetica"/>
          <w:sz w:val="32"/>
          <w:szCs w:val="32"/>
        </w:rPr>
        <w:t xml:space="preserve"> - Features entertaining and informative articles on several topics</w:t>
      </w:r>
    </w:p>
    <w:p w14:paraId="7C438B1C" w14:textId="77777777" w:rsidR="00CD5A0C" w:rsidRDefault="00CD5A0C" w:rsidP="00CD5A0C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> </w:t>
      </w:r>
    </w:p>
    <w:p w14:paraId="463CB7BE" w14:textId="77777777" w:rsidR="00CD5A0C" w:rsidRDefault="00CD5A0C" w:rsidP="00CD5A0C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AB0F1A"/>
          <w:sz w:val="52"/>
          <w:szCs w:val="52"/>
        </w:rPr>
      </w:pPr>
      <w:r>
        <w:rPr>
          <w:rFonts w:ascii="Helvetica" w:hAnsi="Helvetica" w:cs="Helvetica"/>
          <w:color w:val="AB0F1A"/>
          <w:sz w:val="52"/>
          <w:szCs w:val="52"/>
        </w:rPr>
        <w:t>General Writing Guides</w:t>
      </w:r>
    </w:p>
    <w:p w14:paraId="2261D68E" w14:textId="77777777" w:rsidR="00CD5A0C" w:rsidRDefault="00CD5A0C" w:rsidP="00CD5A0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7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The Elements of Style (</w:t>
        </w:r>
        <w:proofErr w:type="spellStart"/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Strunk</w:t>
        </w:r>
        <w:proofErr w:type="spellEnd"/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)</w:t>
        </w:r>
      </w:hyperlink>
      <w:r>
        <w:rPr>
          <w:rFonts w:ascii="Helvetica" w:hAnsi="Helvetica" w:cs="Helvetica"/>
          <w:sz w:val="32"/>
          <w:szCs w:val="32"/>
        </w:rPr>
        <w:t xml:space="preserve"> - Online version of the classic text</w:t>
      </w:r>
    </w:p>
    <w:p w14:paraId="1E70D9F5" w14:textId="77777777" w:rsidR="00CD5A0C" w:rsidRDefault="00CD5A0C" w:rsidP="00CD5A0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8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Harvard Writing Centre</w:t>
        </w:r>
      </w:hyperlink>
      <w:r>
        <w:rPr>
          <w:rFonts w:ascii="Helvetica" w:hAnsi="Helvetica" w:cs="Helvetica"/>
          <w:sz w:val="32"/>
          <w:szCs w:val="32"/>
        </w:rPr>
        <w:t xml:space="preserve"> - Provides guides to writing papers in several disciplines as well as general writing advice (e.g., writing effective introductions and conclusions)</w:t>
      </w:r>
    </w:p>
    <w:p w14:paraId="6A6653B5" w14:textId="77777777" w:rsidR="00CD5A0C" w:rsidRDefault="00CD5A0C" w:rsidP="00CD5A0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19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Purdue Online Writing Lab</w:t>
        </w:r>
      </w:hyperlink>
      <w:r>
        <w:rPr>
          <w:rFonts w:ascii="Helvetica" w:hAnsi="Helvetica" w:cs="Helvetica"/>
          <w:sz w:val="32"/>
          <w:szCs w:val="32"/>
        </w:rPr>
        <w:t xml:space="preserve"> - Comprehensive site that contains information on a host of writing topics</w:t>
      </w:r>
    </w:p>
    <w:p w14:paraId="72A6406F" w14:textId="77777777" w:rsidR="00CD5A0C" w:rsidRPr="00CD5A0C" w:rsidRDefault="00CD5A0C" w:rsidP="00CD5A0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20" w:history="1">
        <w:r>
          <w:rPr>
            <w:rFonts w:ascii="Helvetica" w:hAnsi="Helvetica" w:cs="Helvetica"/>
            <w:color w:val="094D8E"/>
            <w:sz w:val="32"/>
            <w:szCs w:val="32"/>
            <w:u w:val="single"/>
          </w:rPr>
          <w:t>University of Toronto Writing Centre Advice</w:t>
        </w:r>
      </w:hyperlink>
    </w:p>
    <w:p w14:paraId="6F02E1ED" w14:textId="77777777" w:rsidR="00A84244" w:rsidRPr="00CD5A0C" w:rsidRDefault="00CD5A0C" w:rsidP="00CD5A0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Helvetica" w:hAnsi="Helvetica" w:cs="Helvetica"/>
          <w:sz w:val="32"/>
          <w:szCs w:val="32"/>
        </w:rPr>
      </w:pPr>
      <w:hyperlink r:id="rId21" w:history="1">
        <w:r w:rsidRPr="00CD5A0C">
          <w:rPr>
            <w:rFonts w:ascii="Helvetica" w:hAnsi="Helvetica" w:cs="Helvetica"/>
            <w:color w:val="094D8E"/>
            <w:sz w:val="32"/>
            <w:szCs w:val="32"/>
            <w:u w:val="single"/>
          </w:rPr>
          <w:t>A Writer's Reference</w:t>
        </w:r>
      </w:hyperlink>
      <w:r w:rsidRPr="00CD5A0C">
        <w:rPr>
          <w:rFonts w:ascii="Helvetica" w:hAnsi="Helvetica" w:cs="Helvetica"/>
          <w:sz w:val="32"/>
          <w:szCs w:val="32"/>
        </w:rPr>
        <w:t>, 7th ed. (Diana Hacker) - Free registration at this site</w:t>
      </w:r>
      <w:r>
        <w:rPr>
          <w:rFonts w:ascii="Helvetica" w:hAnsi="Helvetica" w:cs="Helvetica"/>
          <w:sz w:val="32"/>
          <w:szCs w:val="32"/>
        </w:rPr>
        <w:t xml:space="preserve"> provides access to a variety of</w:t>
      </w:r>
      <w:bookmarkStart w:id="0" w:name="_GoBack"/>
      <w:bookmarkEnd w:id="0"/>
      <w:r w:rsidRPr="00CD5A0C">
        <w:rPr>
          <w:rFonts w:ascii="Helvetica" w:hAnsi="Helvetica" w:cs="Helvetica"/>
          <w:sz w:val="32"/>
          <w:szCs w:val="32"/>
        </w:rPr>
        <w:t xml:space="preserve"> resources including sample papers and online writing and grammar exercises</w:t>
      </w:r>
    </w:p>
    <w:sectPr w:rsidR="00A84244" w:rsidRPr="00CD5A0C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A0C"/>
    <w:rsid w:val="000D7851"/>
    <w:rsid w:val="002D3E56"/>
    <w:rsid w:val="008425FA"/>
    <w:rsid w:val="00AC32B9"/>
    <w:rsid w:val="00CD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0396B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books.google.ca/books?id=H8f-WfdTMFUC&amp;lpg=PP1&amp;pg=PP1&amp;redir_esc=y#v=onepage&amp;q&amp;f=false" TargetMode="External"/><Relationship Id="rId20" Type="http://schemas.openxmlformats.org/officeDocument/2006/relationships/hyperlink" Target="http://www.writing.utoronto.ca/advice" TargetMode="External"/><Relationship Id="rId21" Type="http://schemas.openxmlformats.org/officeDocument/2006/relationships/hyperlink" Target="http://bcs.bedfordstmartins.com/writersref7e/default.asp#t_612701____" TargetMode="Externa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hyperlink" Target="https://www.sbl-site.org/assets/pdfs/pubs/SBLHSsupp2015-02.pdf" TargetMode="External"/><Relationship Id="rId11" Type="http://schemas.openxmlformats.org/officeDocument/2006/relationships/hyperlink" Target="http://owl.english.purdue.edu/owl/resource/584/02/" TargetMode="External"/><Relationship Id="rId12" Type="http://schemas.openxmlformats.org/officeDocument/2006/relationships/hyperlink" Target="http://www.smrtenglish.com/smrt/resources/grammarvideos?p=PLN3kZ8bfmMJN2-EdLyE7_rOZo8o3IpFlv&amp;t=Academic%20Writing" TargetMode="External"/><Relationship Id="rId13" Type="http://schemas.openxmlformats.org/officeDocument/2006/relationships/hyperlink" Target="http://www.usask.ca/ulc/resource-videos" TargetMode="External"/><Relationship Id="rId14" Type="http://schemas.openxmlformats.org/officeDocument/2006/relationships/hyperlink" Target="http://www.arts.uottawa.ca/writcent/hypergrammar/" TargetMode="External"/><Relationship Id="rId15" Type="http://schemas.openxmlformats.org/officeDocument/2006/relationships/hyperlink" Target="http://www.grammarbook.com/" TargetMode="External"/><Relationship Id="rId16" Type="http://schemas.openxmlformats.org/officeDocument/2006/relationships/hyperlink" Target="http://grammar.quickanddirtytips.com/" TargetMode="External"/><Relationship Id="rId17" Type="http://schemas.openxmlformats.org/officeDocument/2006/relationships/hyperlink" Target="http://www.crockford.com/wrrrld/style.html" TargetMode="External"/><Relationship Id="rId18" Type="http://schemas.openxmlformats.org/officeDocument/2006/relationships/hyperlink" Target="http://writingcenter.fas.harvard.edu/pages/resources" TargetMode="External"/><Relationship Id="rId19" Type="http://schemas.openxmlformats.org/officeDocument/2006/relationships/hyperlink" Target="http://owl.english.purdue.edu/owl/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riting.wisc.edu/Handbook/DocMLA.html" TargetMode="External"/><Relationship Id="rId6" Type="http://schemas.openxmlformats.org/officeDocument/2006/relationships/hyperlink" Target="http://www.apastyle.org/learn/index.aspx" TargetMode="External"/><Relationship Id="rId7" Type="http://schemas.openxmlformats.org/officeDocument/2006/relationships/hyperlink" Target="http://www.chicagomanualofstyle.org/16/contents.html" TargetMode="External"/><Relationship Id="rId8" Type="http://schemas.openxmlformats.org/officeDocument/2006/relationships/hyperlink" Target="http://www.press.uchicago.edu/books/turabian/turabian_citationguid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2485</Characters>
  <Application>Microsoft Macintosh Word</Application>
  <DocSecurity>0</DocSecurity>
  <Lines>20</Lines>
  <Paragraphs>5</Paragraphs>
  <ScaleCrop>false</ScaleCrop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1</cp:revision>
  <dcterms:created xsi:type="dcterms:W3CDTF">2016-06-22T20:18:00Z</dcterms:created>
  <dcterms:modified xsi:type="dcterms:W3CDTF">2016-06-22T20:24:00Z</dcterms:modified>
</cp:coreProperties>
</file>